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B8C8" w14:textId="08557FCA" w:rsidR="00480D9D" w:rsidRPr="00E104E4" w:rsidRDefault="00480D9D" w:rsidP="00480D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80. став (4) Закона о уређењу простора и грађењу („Службени гласник Републике Српске“ број: 40/13, 106/15, 3/16 и 84/19), члана 19. и 39. Закона о локалној  самоуправи („Службени гласник Републике Српске“ број: 97/16</w:t>
      </w:r>
      <w:r w:rsidR="003357B7">
        <w:rPr>
          <w:rFonts w:ascii="Times New Roman" w:hAnsi="Times New Roman" w:cs="Times New Roman"/>
          <w:sz w:val="24"/>
          <w:szCs w:val="24"/>
        </w:rPr>
        <w:t>, 36/19 и 61/21</w:t>
      </w:r>
      <w:r>
        <w:rPr>
          <w:rFonts w:ascii="Times New Roman" w:hAnsi="Times New Roman" w:cs="Times New Roman"/>
          <w:sz w:val="24"/>
          <w:szCs w:val="24"/>
          <w:lang w:val="sr-Cyrl-CS"/>
        </w:rPr>
        <w:t>) и члана 36. Статута општине Мркоњић Град, („Службени гласник општине Мркоњић Град“ број 10/17), Скупштина општине Мркоњић Град на ___ сједници одржаној дана ________ године, донијела је</w:t>
      </w:r>
    </w:p>
    <w:p w14:paraId="3E16BBE1" w14:textId="77777777" w:rsidR="00480D9D" w:rsidRDefault="00480D9D" w:rsidP="00480D9D">
      <w:pPr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14:paraId="09327DCF" w14:textId="2A368DB9" w:rsidR="00480D9D" w:rsidRPr="006D1E98" w:rsidRDefault="00480D9D" w:rsidP="00480D9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D1E98">
        <w:rPr>
          <w:rFonts w:ascii="Times New Roman" w:hAnsi="Times New Roman" w:cs="Times New Roman"/>
          <w:b/>
          <w:sz w:val="28"/>
          <w:szCs w:val="24"/>
          <w:lang w:val="sr-Cyrl-CS"/>
        </w:rPr>
        <w:t>О Д Л У К У</w:t>
      </w:r>
      <w:r w:rsidRPr="006D1E98">
        <w:rPr>
          <w:rFonts w:ascii="Times New Roman" w:hAnsi="Times New Roman" w:cs="Times New Roman"/>
          <w:b/>
          <w:sz w:val="24"/>
          <w:szCs w:val="24"/>
          <w:lang w:val="sr-Cyrl-CS"/>
        </w:rPr>
        <w:br/>
        <w:t>о просјечној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D1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коначној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D1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6D1E98">
        <w:rPr>
          <w:rFonts w:ascii="Times New Roman" w:hAnsi="Times New Roman" w:cs="Times New Roman"/>
          <w:b/>
          <w:sz w:val="24"/>
          <w:szCs w:val="24"/>
          <w:lang w:val="sr-Cyrl-CS"/>
        </w:rPr>
        <w:t>ђевинској цијени м</w:t>
      </w:r>
      <w:r w:rsidRPr="006D1E98">
        <w:rPr>
          <w:rFonts w:ascii="Times New Roman" w:hAnsi="Times New Roman" w:cs="Times New Roman"/>
          <w:b/>
          <w:sz w:val="24"/>
          <w:szCs w:val="24"/>
          <w:vertAlign w:val="superscript"/>
          <w:lang w:val="sr-Cyrl-CS"/>
        </w:rPr>
        <w:t xml:space="preserve">2 </w:t>
      </w:r>
      <w:r w:rsidRPr="006D1E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корисне површине </w:t>
      </w:r>
      <w:r w:rsidRPr="006D1E98">
        <w:rPr>
          <w:rFonts w:ascii="Times New Roman" w:hAnsi="Times New Roman" w:cs="Times New Roman"/>
          <w:b/>
          <w:sz w:val="24"/>
          <w:szCs w:val="24"/>
          <w:lang w:val="sr-Cyrl-CS"/>
        </w:rPr>
        <w:br/>
        <w:t xml:space="preserve">стамбеног и </w:t>
      </w:r>
      <w:r w:rsidR="003F0FAC">
        <w:rPr>
          <w:rFonts w:ascii="Times New Roman" w:hAnsi="Times New Roman" w:cs="Times New Roman"/>
          <w:b/>
          <w:sz w:val="24"/>
          <w:szCs w:val="24"/>
          <w:lang w:val="sr-Cyrl-CS"/>
        </w:rPr>
        <w:t>пословног простора у 20</w:t>
      </w:r>
      <w:r w:rsidR="003F0FAC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4A6F39">
        <w:rPr>
          <w:rFonts w:ascii="Times New Roman" w:hAnsi="Times New Roman" w:cs="Times New Roman"/>
          <w:b/>
          <w:sz w:val="24"/>
          <w:szCs w:val="24"/>
          <w:lang w:val="sr-Latn-BA"/>
        </w:rPr>
        <w:t>3</w:t>
      </w:r>
      <w:r w:rsidRPr="006D1E98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14:paraId="71112438" w14:textId="77777777" w:rsidR="00480D9D" w:rsidRDefault="00480D9D" w:rsidP="00480D9D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39A77720" w14:textId="77777777" w:rsidR="00480D9D" w:rsidRDefault="00480D9D" w:rsidP="00480D9D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14:paraId="6891C6FC" w14:textId="18B1C665" w:rsidR="00480D9D" w:rsidRPr="00470E11" w:rsidRDefault="00480D9D" w:rsidP="00480D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0E11">
        <w:rPr>
          <w:rFonts w:ascii="Times New Roman" w:hAnsi="Times New Roman" w:cs="Times New Roman"/>
          <w:sz w:val="24"/>
          <w:szCs w:val="24"/>
          <w:lang w:val="sr-Cyrl-CS"/>
        </w:rPr>
        <w:t>Овом Одлуком утврђује се просјечна, коначна, грађевинска цијена м</w:t>
      </w:r>
      <w:r w:rsidRPr="00470E11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2 </w:t>
      </w:r>
      <w:r w:rsidRPr="00470E11">
        <w:rPr>
          <w:rFonts w:ascii="Times New Roman" w:hAnsi="Times New Roman" w:cs="Times New Roman"/>
          <w:sz w:val="24"/>
          <w:szCs w:val="24"/>
          <w:lang w:val="sr-Cyrl-CS"/>
        </w:rPr>
        <w:t>корисне површине стамбеног и пословног  простора</w:t>
      </w:r>
      <w:r w:rsidR="003F0FAC">
        <w:rPr>
          <w:rFonts w:ascii="Times New Roman" w:hAnsi="Times New Roman" w:cs="Times New Roman"/>
          <w:sz w:val="24"/>
          <w:szCs w:val="24"/>
          <w:lang w:val="sr-Cyrl-CS"/>
        </w:rPr>
        <w:t xml:space="preserve"> из претходне 20</w:t>
      </w:r>
      <w:r w:rsidR="003F0FAC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4A6F39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470E11">
        <w:rPr>
          <w:rFonts w:ascii="Times New Roman" w:hAnsi="Times New Roman" w:cs="Times New Roman"/>
          <w:sz w:val="24"/>
          <w:szCs w:val="24"/>
          <w:lang w:val="sr-Cyrl-CS"/>
        </w:rPr>
        <w:t>. године на подручју општине Мркоњић Град  /у даљем тексту: Општина/.</w:t>
      </w:r>
    </w:p>
    <w:p w14:paraId="3B8BB2E0" w14:textId="77777777" w:rsidR="00480D9D" w:rsidRPr="00470E11" w:rsidRDefault="00480D9D" w:rsidP="00480D9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70E11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14:paraId="795A027B" w14:textId="625800BD" w:rsidR="00480D9D" w:rsidRPr="00470E11" w:rsidRDefault="00480D9D" w:rsidP="00480D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0E11">
        <w:rPr>
          <w:rFonts w:ascii="Times New Roman" w:hAnsi="Times New Roman" w:cs="Times New Roman"/>
          <w:sz w:val="24"/>
          <w:szCs w:val="24"/>
          <w:lang w:val="sr-Cyrl-CS"/>
        </w:rPr>
        <w:t>Просјечна, коначна,</w:t>
      </w:r>
      <w:r w:rsidR="003F0FAC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грађевинска цијена у 20</w:t>
      </w:r>
      <w:r w:rsidR="003F0FAC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4A6F39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470E11">
        <w:rPr>
          <w:rFonts w:ascii="Times New Roman" w:hAnsi="Times New Roman" w:cs="Times New Roman"/>
          <w:sz w:val="24"/>
          <w:szCs w:val="24"/>
          <w:lang w:val="sr-Cyrl-CS"/>
        </w:rPr>
        <w:t>. години  м</w:t>
      </w:r>
      <w:r w:rsidRPr="00470E11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2 </w:t>
      </w:r>
      <w:r w:rsidRPr="00470E11">
        <w:rPr>
          <w:rFonts w:ascii="Times New Roman" w:hAnsi="Times New Roman" w:cs="Times New Roman"/>
          <w:sz w:val="24"/>
          <w:szCs w:val="24"/>
          <w:lang w:val="sr-Cyrl-CS"/>
        </w:rPr>
        <w:t xml:space="preserve">корисне површине стамбеног и пословног простора, на подручју Општине, износи </w:t>
      </w:r>
      <w:r w:rsidR="00770818">
        <w:rPr>
          <w:rFonts w:ascii="Times New Roman" w:hAnsi="Times New Roman" w:cs="Times New Roman"/>
          <w:sz w:val="24"/>
          <w:szCs w:val="24"/>
        </w:rPr>
        <w:t xml:space="preserve"> </w:t>
      </w:r>
      <w:r w:rsidR="00770818" w:rsidRPr="0077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4A6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65</w:t>
      </w:r>
      <w:r w:rsidR="003F0FAC" w:rsidRPr="0077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,</w:t>
      </w:r>
      <w:r w:rsidR="004A6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</w:t>
      </w:r>
      <w:r w:rsidRPr="0077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КМ</w:t>
      </w:r>
      <w:r w:rsidRPr="00470E1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D1E10FD" w14:textId="77777777" w:rsidR="00480D9D" w:rsidRPr="00470E11" w:rsidRDefault="00480D9D" w:rsidP="00480D9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70E11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14:paraId="557E6764" w14:textId="77777777" w:rsidR="00480D9D" w:rsidRPr="00470E11" w:rsidRDefault="00480D9D" w:rsidP="00480D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0E11">
        <w:rPr>
          <w:rFonts w:ascii="Times New Roman" w:hAnsi="Times New Roman" w:cs="Times New Roman"/>
          <w:sz w:val="24"/>
          <w:szCs w:val="24"/>
          <w:lang w:val="sr-Cyrl-CS"/>
        </w:rPr>
        <w:t>Цијена из члана 2. ове Одлуке служи као основица за израчунавање висине једнократне ренте.</w:t>
      </w:r>
    </w:p>
    <w:p w14:paraId="6D514AFB" w14:textId="77777777" w:rsidR="00480D9D" w:rsidRPr="00470E11" w:rsidRDefault="00480D9D" w:rsidP="00480D9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70E11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14:paraId="62B66F59" w14:textId="544CB61D" w:rsidR="00480D9D" w:rsidRPr="00470E11" w:rsidRDefault="00480D9D" w:rsidP="00480D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0E11">
        <w:rPr>
          <w:rFonts w:ascii="Times New Roman" w:hAnsi="Times New Roman" w:cs="Times New Roman"/>
          <w:sz w:val="24"/>
          <w:szCs w:val="24"/>
          <w:lang w:val="sr-Cyrl-CS"/>
        </w:rPr>
        <w:t>Ступањем на снагу ове Одлуке  престаје да важи Одлука о просјечној коначној грађевинској цијени м</w:t>
      </w:r>
      <w:r w:rsidRPr="00470E11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2  </w:t>
      </w:r>
      <w:r w:rsidRPr="00470E11">
        <w:rPr>
          <w:rFonts w:ascii="Times New Roman" w:hAnsi="Times New Roman" w:cs="Times New Roman"/>
          <w:sz w:val="24"/>
          <w:szCs w:val="24"/>
          <w:lang w:val="sr-Cyrl-CS"/>
        </w:rPr>
        <w:t>корисне површине стамб</w:t>
      </w:r>
      <w:r w:rsidR="003F0FAC">
        <w:rPr>
          <w:rFonts w:ascii="Times New Roman" w:hAnsi="Times New Roman" w:cs="Times New Roman"/>
          <w:sz w:val="24"/>
          <w:szCs w:val="24"/>
          <w:lang w:val="sr-Cyrl-CS"/>
        </w:rPr>
        <w:t>еног и пословног простора у 20</w:t>
      </w:r>
      <w:r w:rsidR="009D5F9D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4A6F39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470E11">
        <w:rPr>
          <w:rFonts w:ascii="Times New Roman" w:hAnsi="Times New Roman" w:cs="Times New Roman"/>
          <w:sz w:val="24"/>
          <w:szCs w:val="24"/>
          <w:lang w:val="sr-Cyrl-CS"/>
        </w:rPr>
        <w:t>. години („</w:t>
      </w:r>
      <w:r w:rsidRPr="005A7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Службени гласник оп</w:t>
      </w:r>
      <w:r w:rsidR="003F0FAC" w:rsidRPr="005A797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штине Мркоњић Град“ , број</w:t>
      </w:r>
      <w:r w:rsidR="003F0FAC" w:rsidRPr="008175D5">
        <w:rPr>
          <w:rFonts w:ascii="Times New Roman" w:hAnsi="Times New Roman" w:cs="Times New Roman"/>
          <w:sz w:val="24"/>
          <w:szCs w:val="24"/>
          <w:lang w:val="sr-Cyrl-CS"/>
        </w:rPr>
        <w:t>: 1/</w:t>
      </w:r>
      <w:r w:rsidR="003F0FAC" w:rsidRPr="008175D5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8175D5" w:rsidRPr="008175D5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470E11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14:paraId="0BDAA664" w14:textId="77777777" w:rsidR="00480D9D" w:rsidRPr="00470E11" w:rsidRDefault="00480D9D" w:rsidP="00480D9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70E11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14:paraId="5E2E03DF" w14:textId="77777777" w:rsidR="00480D9D" w:rsidRPr="00470E11" w:rsidRDefault="00480D9D" w:rsidP="00480D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0E11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гласнику општине Мркоњић Град“.</w:t>
      </w:r>
    </w:p>
    <w:p w14:paraId="26576F09" w14:textId="77777777" w:rsidR="00480D9D" w:rsidRDefault="00480D9D" w:rsidP="00480D9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4B6AC4" w14:textId="7058275F" w:rsidR="00480D9D" w:rsidRPr="003F0FAC" w:rsidRDefault="003F0FAC" w:rsidP="00480D9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02-022-__/2</w:t>
      </w:r>
      <w:r w:rsidR="004A6F39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="00480D9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ПРЕДСЈЕДНИК СО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Дана, _____ 202</w:t>
      </w:r>
      <w:r w:rsidR="004A6F39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="00480D9D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Стевица Еремија</w:t>
      </w:r>
    </w:p>
    <w:p w14:paraId="7F4B810B" w14:textId="77777777" w:rsidR="00480D9D" w:rsidRDefault="00480D9D" w:rsidP="00480D9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A28AC6" w14:textId="77777777" w:rsidR="00480D9D" w:rsidRDefault="00480D9D" w:rsidP="00480D9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B27738" w14:textId="09E7B259" w:rsidR="002452BE" w:rsidRDefault="00480D9D" w:rsidP="0027219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 б р а з л о ж е њ е</w:t>
      </w:r>
    </w:p>
    <w:p w14:paraId="3594560B" w14:textId="77777777" w:rsidR="002452BE" w:rsidRPr="002452BE" w:rsidRDefault="00480D9D" w:rsidP="00953C0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1F71E0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</w:t>
      </w:r>
    </w:p>
    <w:p w14:paraId="16B5AE67" w14:textId="4177BDEB" w:rsidR="00480D9D" w:rsidRPr="002452BE" w:rsidRDefault="00480D9D" w:rsidP="00953C0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71E0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доношење Одлуке садржан је у члану 80. став 4. Закона о уређењу простора и грађењу  („Службени гласник  Републике Српске“ број: 40/13, 106/15, 3/16 и 84/19) гдје је регулисано да</w:t>
      </w:r>
      <w:r w:rsidR="00272190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просјечн</w:t>
      </w:r>
      <w:r w:rsidR="002721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коначн</w:t>
      </w:r>
      <w:r w:rsidR="002721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, грађевинск</w:t>
      </w:r>
      <w:r w:rsidR="002721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цијен</w:t>
      </w:r>
      <w:r w:rsidR="0027219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једног квадратног метра корисне површине стамбеног и пословног простора из претходне године</w:t>
      </w:r>
      <w:r w:rsidR="00272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утврђује  одлуком скупштине јединице локалне самоуправе сваке године, најкасније до 31. марта текуће године.</w:t>
      </w:r>
    </w:p>
    <w:p w14:paraId="52F0670E" w14:textId="77777777" w:rsidR="00480D9D" w:rsidRDefault="00480D9D" w:rsidP="00953C0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56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Разлози доношења </w:t>
      </w:r>
    </w:p>
    <w:p w14:paraId="6BAE626B" w14:textId="6FCC154C" w:rsidR="00480D9D" w:rsidRDefault="00480D9D" w:rsidP="00953C0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основица за израчунавање висине ренте служи просјечна, коначна, грађевинска цијена једног квадратног метра корисне површине стамбеног и пословног простора из претходне године за подручје јединице лока</w:t>
      </w:r>
      <w:r w:rsidR="00041FD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не самоуправе.</w:t>
      </w:r>
    </w:p>
    <w:p w14:paraId="7B8FC55C" w14:textId="1AFE8DE1" w:rsidR="003357B7" w:rsidRDefault="00480D9D" w:rsidP="00953C0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Основица израчуната у складу са чланом 80. став 2. наведеног Закона, множи се са коефицијентом развијености јединице локалне самоуправе. Коефицијент развијености јединице локалне самоуправе, тј. </w:t>
      </w:r>
      <w:r w:rsidR="00953C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пштине Мр</w:t>
      </w:r>
      <w:r w:rsidR="007708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оњић Град је 1.  </w:t>
      </w:r>
    </w:p>
    <w:p w14:paraId="1C029703" w14:textId="359D2EC5" w:rsidR="00480D9D" w:rsidRDefault="00480D9D" w:rsidP="00953C0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Одлуком Владе РС о степену развијености јединица локалне самоуправе у РС („С</w:t>
      </w:r>
      <w:r w:rsidR="001F6FBE">
        <w:rPr>
          <w:rFonts w:ascii="Times New Roman" w:hAnsi="Times New Roman" w:cs="Times New Roman"/>
          <w:sz w:val="24"/>
          <w:szCs w:val="24"/>
          <w:lang w:val="sr-Cyrl-CS"/>
        </w:rPr>
        <w:t xml:space="preserve">лужбени гласник РС“, број: </w:t>
      </w:r>
      <w:r w:rsidR="001F1B10">
        <w:rPr>
          <w:rFonts w:ascii="Times New Roman" w:hAnsi="Times New Roman" w:cs="Times New Roman"/>
          <w:sz w:val="24"/>
          <w:szCs w:val="24"/>
          <w:lang w:val="sr-Latn-BA"/>
        </w:rPr>
        <w:t>99/22</w:t>
      </w:r>
      <w:r>
        <w:rPr>
          <w:rFonts w:ascii="Times New Roman" w:hAnsi="Times New Roman" w:cs="Times New Roman"/>
          <w:sz w:val="24"/>
          <w:szCs w:val="24"/>
          <w:lang w:val="sr-Cyrl-CS"/>
        </w:rPr>
        <w:t>), општина Мркоњић Град је разврстана у  развијене јединице</w:t>
      </w:r>
      <w:r w:rsidR="00953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</w:t>
      </w:r>
      <w:r w:rsidR="003357B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не самоуправе.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Просјечну, коначну, грађевинску цијену из става 2. члана 80. наведеног Закона утврђује одлуком скупштина јединице локалне самоуправе сваке године, а најкасније до 31. марта текуће године, на основу предрачуна из главног пројекта за издате грађевинске дозволе у претходној години.</w:t>
      </w:r>
    </w:p>
    <w:p w14:paraId="09A561FE" w14:textId="68B2C08B" w:rsidR="00953C02" w:rsidRPr="00953C02" w:rsidRDefault="00480D9D" w:rsidP="00953C0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Увидом </w:t>
      </w:r>
      <w:r w:rsidR="003F0FAC">
        <w:rPr>
          <w:rFonts w:ascii="Times New Roman" w:hAnsi="Times New Roman" w:cs="Times New Roman"/>
          <w:sz w:val="24"/>
          <w:szCs w:val="24"/>
          <w:lang w:val="sr-Cyrl-CS"/>
        </w:rPr>
        <w:t>у службену документацију за 202</w:t>
      </w:r>
      <w:r w:rsidR="004A6F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годину утврђено је да по издатим грађевинским дозволама за изградњу стамбених</w:t>
      </w:r>
      <w:r w:rsidR="00953C0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пословних објеката предрачунска вриједност износи </w:t>
      </w:r>
      <w:r w:rsidR="003F0FAC">
        <w:rPr>
          <w:rFonts w:ascii="Times New Roman" w:hAnsi="Times New Roman" w:cs="Times New Roman"/>
          <w:sz w:val="24"/>
          <w:szCs w:val="24"/>
          <w:lang w:val="sr-Cyrl-CS"/>
        </w:rPr>
        <w:t xml:space="preserve">укупно </w:t>
      </w:r>
      <w:r w:rsidR="00770818">
        <w:rPr>
          <w:rFonts w:ascii="Times New Roman" w:hAnsi="Times New Roman" w:cs="Times New Roman"/>
          <w:sz w:val="24"/>
          <w:szCs w:val="24"/>
        </w:rPr>
        <w:t xml:space="preserve"> </w:t>
      </w:r>
      <w:r w:rsidR="00272190">
        <w:rPr>
          <w:rFonts w:ascii="Times New Roman" w:hAnsi="Times New Roman" w:cs="Times New Roman"/>
          <w:color w:val="000000" w:themeColor="text1"/>
          <w:sz w:val="24"/>
          <w:szCs w:val="24"/>
        </w:rPr>
        <w:t>2.427</w:t>
      </w:r>
      <w:r w:rsidR="00272190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272190">
        <w:rPr>
          <w:rFonts w:ascii="Times New Roman" w:hAnsi="Times New Roman" w:cs="Times New Roman"/>
          <w:color w:val="000000" w:themeColor="text1"/>
          <w:sz w:val="24"/>
          <w:szCs w:val="24"/>
        </w:rPr>
        <w:t>558</w:t>
      </w:r>
      <w:r w:rsidR="00272190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219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272190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190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КМ</w:t>
      </w:r>
      <w:r w:rsidR="00272190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FAC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укупно </w:t>
      </w:r>
      <w:r w:rsidR="00272190">
        <w:rPr>
          <w:rFonts w:ascii="Times New Roman" w:hAnsi="Times New Roman" w:cs="Times New Roman"/>
          <w:color w:val="000000" w:themeColor="text1"/>
          <w:sz w:val="24"/>
          <w:szCs w:val="24"/>
        </w:rPr>
        <w:t>3652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Cyrl-CS"/>
        </w:rPr>
        <w:t>2</w:t>
      </w:r>
      <w:r w:rsidR="00764732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корисне површине.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35C522" w14:textId="77777777" w:rsidR="00480D9D" w:rsidRDefault="00480D9D" w:rsidP="00953C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E5334">
        <w:rPr>
          <w:rFonts w:ascii="Times New Roman" w:hAnsi="Times New Roman" w:cs="Times New Roman"/>
          <w:b/>
          <w:sz w:val="24"/>
          <w:szCs w:val="24"/>
          <w:lang w:val="sr-Cyrl-CS"/>
        </w:rPr>
        <w:t>Начин обрачуна просјечне цијене м</w:t>
      </w:r>
      <w:r w:rsidRPr="009E5334">
        <w:rPr>
          <w:rFonts w:ascii="Times New Roman" w:hAnsi="Times New Roman" w:cs="Times New Roman"/>
          <w:b/>
          <w:sz w:val="24"/>
          <w:szCs w:val="24"/>
          <w:vertAlign w:val="superscript"/>
          <w:lang w:val="sr-Cyrl-CS"/>
        </w:rPr>
        <w:t xml:space="preserve">2 </w:t>
      </w:r>
      <w:r w:rsidRPr="009E53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9E5334">
        <w:rPr>
          <w:rFonts w:ascii="Times New Roman" w:hAnsi="Times New Roman" w:cs="Times New Roman"/>
          <w:b/>
          <w:sz w:val="24"/>
          <w:szCs w:val="24"/>
          <w:lang w:val="sr-Cyrl-CS"/>
        </w:rPr>
        <w:br/>
        <w:t>Предрачун радова : површина објекта = цијена по једном метру квадратном.</w:t>
      </w:r>
    </w:p>
    <w:p w14:paraId="64D27B8E" w14:textId="1611CAC5" w:rsidR="00770818" w:rsidRPr="00770818" w:rsidRDefault="00480D9D" w:rsidP="00953C02">
      <w:pPr>
        <w:ind w:hanging="426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Укупна пред</w:t>
      </w:r>
      <w:r w:rsidR="002452BE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рачунска вриједност</w:t>
      </w:r>
      <w:r w:rsidR="0001388B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2.427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>558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КМ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="00764732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корисна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површина објек</w:t>
      </w:r>
      <w:r w:rsidR="00764732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та</w:t>
      </w:r>
      <w:r w:rsidR="0001388B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>3652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Cyrl-CS"/>
        </w:rPr>
        <w:t>2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= </w:t>
      </w:r>
      <w:r w:rsidRPr="0077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953C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665 </w:t>
      </w:r>
      <w:r w:rsidRPr="0077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КМ</w:t>
      </w:r>
      <w:r w:rsidR="007708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/м²</w:t>
      </w:r>
      <w:r w:rsidR="00770818" w:rsidRPr="00770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4732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14:paraId="1D694449" w14:textId="6BBAF23B" w:rsidR="00480D9D" w:rsidRPr="00770818" w:rsidRDefault="00480D9D" w:rsidP="00953C02">
      <w:pPr>
        <w:ind w:hanging="426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Према овој основици висина једнократне ренте по м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Cyrl-CS"/>
        </w:rPr>
        <w:t xml:space="preserve">2 </w:t>
      </w:r>
      <w:r w:rsidR="007708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2452BE"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202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години би износила:</w:t>
      </w:r>
    </w:p>
    <w:p w14:paraId="6A6D5C44" w14:textId="25C3AC13" w:rsidR="00480D9D" w:rsidRPr="00770818" w:rsidRDefault="00480D9D" w:rsidP="00953C02">
      <w:pPr>
        <w:pStyle w:val="ListParagraph"/>
        <w:numPr>
          <w:ilvl w:val="0"/>
          <w:numId w:val="1"/>
        </w:numPr>
        <w:ind w:firstLine="633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Прва зона       </w:t>
      </w:r>
      <w:r w:rsidR="0001388B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КМ   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x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3 %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=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53C02"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19,95</w:t>
      </w:r>
      <w:r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 KM</w:t>
      </w:r>
    </w:p>
    <w:p w14:paraId="00797BF1" w14:textId="210979B3" w:rsidR="00480D9D" w:rsidRPr="00770818" w:rsidRDefault="00480D9D" w:rsidP="00953C02">
      <w:pPr>
        <w:pStyle w:val="ListParagraph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       Друга зона    </w:t>
      </w:r>
      <w:r w:rsidR="0001388B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КМ    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x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2,5 %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  <w:t>=</w:t>
      </w:r>
      <w:r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     </w:t>
      </w:r>
      <w:r w:rsidR="00770818"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16,</w:t>
      </w:r>
      <w:r w:rsidR="00953C02"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62</w:t>
      </w:r>
      <w:r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 KM</w:t>
      </w:r>
    </w:p>
    <w:p w14:paraId="4F947ADB" w14:textId="7B59B17E" w:rsidR="00480D9D" w:rsidRPr="00272190" w:rsidRDefault="00480D9D" w:rsidP="00953C02">
      <w:pPr>
        <w:pStyle w:val="ListParagraph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       Трећа зона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КМ  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x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2 %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=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53C02"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13,30</w:t>
      </w:r>
      <w:r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 KM</w:t>
      </w:r>
    </w:p>
    <w:p w14:paraId="0E3A0725" w14:textId="4C02574C" w:rsidR="00480D9D" w:rsidRPr="00272190" w:rsidRDefault="00480D9D" w:rsidP="00953C02">
      <w:pPr>
        <w:pStyle w:val="ListParagraph"/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       Четврта зона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01388B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КМ   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x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1,5 %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=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53C02"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9,97</w:t>
      </w:r>
      <w:r w:rsidR="003F0FAC"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  <w:t>KM</w:t>
      </w:r>
    </w:p>
    <w:p w14:paraId="6330BE60" w14:textId="0BD3F615" w:rsidR="00480D9D" w:rsidRPr="00770818" w:rsidRDefault="00480D9D" w:rsidP="00953C02">
      <w:pPr>
        <w:pStyle w:val="ListParagraph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-       Пета зона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КМ  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x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1%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=</w:t>
      </w:r>
      <w:r w:rsidRPr="0077081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</w:t>
      </w:r>
      <w:r w:rsidR="00953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70818" w:rsidRPr="0077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818"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6,</w:t>
      </w:r>
      <w:r w:rsidR="00953C02"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65</w:t>
      </w:r>
      <w:r w:rsidR="003F0FAC"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2721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  <w:t>KM</w:t>
      </w:r>
    </w:p>
    <w:p w14:paraId="600461F5" w14:textId="77777777" w:rsidR="006D1E98" w:rsidRPr="002452BE" w:rsidRDefault="0017451E" w:rsidP="00953C0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451E">
        <w:rPr>
          <w:rFonts w:ascii="Times New Roman" w:hAnsi="Times New Roman" w:cs="Times New Roman"/>
          <w:sz w:val="24"/>
          <w:szCs w:val="24"/>
          <w:lang w:val="sr-Cyrl-CS"/>
        </w:rPr>
        <w:t>Предлаже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Скупштини општине да ову Одлуку усвоји у предложеном тексту.</w:t>
      </w:r>
    </w:p>
    <w:sectPr w:rsidR="006D1E98" w:rsidRPr="002452BE" w:rsidSect="000C44C6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1869" w14:textId="77777777" w:rsidR="002454BC" w:rsidRDefault="002454BC" w:rsidP="001D68B8">
      <w:pPr>
        <w:spacing w:after="0" w:line="240" w:lineRule="auto"/>
      </w:pPr>
      <w:r>
        <w:separator/>
      </w:r>
    </w:p>
  </w:endnote>
  <w:endnote w:type="continuationSeparator" w:id="0">
    <w:p w14:paraId="79E8CC59" w14:textId="77777777" w:rsidR="002454BC" w:rsidRDefault="002454BC" w:rsidP="001D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E23A" w14:textId="77777777" w:rsidR="002454BC" w:rsidRDefault="002454BC" w:rsidP="001D68B8">
      <w:pPr>
        <w:spacing w:after="0" w:line="240" w:lineRule="auto"/>
      </w:pPr>
      <w:r>
        <w:separator/>
      </w:r>
    </w:p>
  </w:footnote>
  <w:footnote w:type="continuationSeparator" w:id="0">
    <w:p w14:paraId="7A8525BA" w14:textId="77777777" w:rsidR="002454BC" w:rsidRDefault="002454BC" w:rsidP="001D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75A3"/>
    <w:multiLevelType w:val="hybridMultilevel"/>
    <w:tmpl w:val="B47A5094"/>
    <w:lvl w:ilvl="0" w:tplc="850A6FF0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40862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E98"/>
    <w:rsid w:val="0001388B"/>
    <w:rsid w:val="00037A57"/>
    <w:rsid w:val="00041FD1"/>
    <w:rsid w:val="000C44C6"/>
    <w:rsid w:val="001121CF"/>
    <w:rsid w:val="0012328E"/>
    <w:rsid w:val="0017324D"/>
    <w:rsid w:val="0017451E"/>
    <w:rsid w:val="00193FB7"/>
    <w:rsid w:val="001D68B8"/>
    <w:rsid w:val="001F1B10"/>
    <w:rsid w:val="001F6FBE"/>
    <w:rsid w:val="001F71E0"/>
    <w:rsid w:val="002438BA"/>
    <w:rsid w:val="002452BE"/>
    <w:rsid w:val="002454BC"/>
    <w:rsid w:val="00272190"/>
    <w:rsid w:val="003357B7"/>
    <w:rsid w:val="003F0FAC"/>
    <w:rsid w:val="0040576A"/>
    <w:rsid w:val="00470E11"/>
    <w:rsid w:val="00480D9D"/>
    <w:rsid w:val="004A1614"/>
    <w:rsid w:val="004A6F39"/>
    <w:rsid w:val="00502567"/>
    <w:rsid w:val="00510F9D"/>
    <w:rsid w:val="0054610A"/>
    <w:rsid w:val="00547482"/>
    <w:rsid w:val="00586AB2"/>
    <w:rsid w:val="005A7970"/>
    <w:rsid w:val="005D2CB9"/>
    <w:rsid w:val="005D3410"/>
    <w:rsid w:val="005E692C"/>
    <w:rsid w:val="006D1E98"/>
    <w:rsid w:val="006D665E"/>
    <w:rsid w:val="00764732"/>
    <w:rsid w:val="00770818"/>
    <w:rsid w:val="007F70E3"/>
    <w:rsid w:val="008175D5"/>
    <w:rsid w:val="008E061C"/>
    <w:rsid w:val="00953C02"/>
    <w:rsid w:val="009D5F9D"/>
    <w:rsid w:val="009E5334"/>
    <w:rsid w:val="00A1478A"/>
    <w:rsid w:val="00A85FF1"/>
    <w:rsid w:val="00AD568B"/>
    <w:rsid w:val="00AF2DA7"/>
    <w:rsid w:val="00BD7F21"/>
    <w:rsid w:val="00C65670"/>
    <w:rsid w:val="00D578BC"/>
    <w:rsid w:val="00D64FC6"/>
    <w:rsid w:val="00D9649E"/>
    <w:rsid w:val="00DE4B0C"/>
    <w:rsid w:val="00E104E4"/>
    <w:rsid w:val="00FB01CC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EC10"/>
  <w15:docId w15:val="{C2B84C5F-648A-49D6-B26B-5C439967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8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B8"/>
  </w:style>
  <w:style w:type="paragraph" w:styleId="Footer">
    <w:name w:val="footer"/>
    <w:basedOn w:val="Normal"/>
    <w:link w:val="FooterChar"/>
    <w:uiPriority w:val="99"/>
    <w:unhideWhenUsed/>
    <w:rsid w:val="001D68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B8"/>
  </w:style>
  <w:style w:type="paragraph" w:styleId="ListParagraph">
    <w:name w:val="List Paragraph"/>
    <w:basedOn w:val="Normal"/>
    <w:uiPriority w:val="34"/>
    <w:qFormat/>
    <w:rsid w:val="005D2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Marceta Milena</dc:creator>
  <cp:keywords/>
  <dc:description/>
  <cp:lastModifiedBy>Jelena Pena</cp:lastModifiedBy>
  <cp:revision>21</cp:revision>
  <cp:lastPrinted>2024-02-14T06:41:00Z</cp:lastPrinted>
  <dcterms:created xsi:type="dcterms:W3CDTF">2018-01-12T09:48:00Z</dcterms:created>
  <dcterms:modified xsi:type="dcterms:W3CDTF">2024-02-14T07:45:00Z</dcterms:modified>
</cp:coreProperties>
</file>